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A8F" w:rsidRDefault="004E1A8F" w:rsidP="004E1A8F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0" w:name="_Toc133230115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ИЗ ООП ООО МБОУ </w:t>
      </w:r>
      <w:bookmarkStart w:id="1" w:name="_GoBack"/>
      <w:bookmarkEnd w:id="1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«ООШ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</w:rPr>
        <w:t>п.Трудовой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</w:rPr>
        <w:t>» НМР РТ</w:t>
      </w:r>
    </w:p>
    <w:p w:rsidR="00C21D78" w:rsidRPr="004E1A8F" w:rsidRDefault="00C21D78" w:rsidP="004E1A8F">
      <w:pPr>
        <w:pStyle w:val="2"/>
        <w:numPr>
          <w:ilvl w:val="1"/>
          <w:numId w:val="24"/>
        </w:num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4E1A8F">
        <w:rPr>
          <w:rFonts w:ascii="Times New Roman" w:hAnsi="Times New Roman" w:cs="Times New Roman"/>
          <w:b/>
          <w:color w:val="000000" w:themeColor="text1"/>
          <w:sz w:val="24"/>
        </w:rPr>
        <w:t>ХАРАКТЕРИСТИКА УСЛОВИЙ РЕАЛИЗАЦИИ ПРОГРАММЫ ОСНОВНОГО ОБЩЕГО ОБРАЗОВАНИЯ В СООТВЕТСТВИИ С ТРЕБОВАНИЯМИ ФГОС</w:t>
      </w:r>
      <w:bookmarkEnd w:id="0"/>
    </w:p>
    <w:p w:rsidR="00C21D78" w:rsidRDefault="00C21D78" w:rsidP="00C21D78">
      <w:pPr>
        <w:pStyle w:val="a4"/>
        <w:spacing w:line="276" w:lineRule="auto"/>
        <w:ind w:firstLine="462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условиям реализации программы основного общего образования включают:</w:t>
      </w:r>
    </w:p>
    <w:p w:rsidR="00C21D78" w:rsidRDefault="00C21D78" w:rsidP="00C21D78">
      <w:pPr>
        <w:pStyle w:val="a4"/>
        <w:numPr>
          <w:ilvl w:val="0"/>
          <w:numId w:val="13"/>
        </w:numPr>
        <w:spacing w:line="276" w:lineRule="auto"/>
        <w:ind w:left="604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общесистемные требования;</w:t>
      </w:r>
    </w:p>
    <w:p w:rsidR="00C21D78" w:rsidRDefault="00C21D78" w:rsidP="00C21D78">
      <w:pPr>
        <w:pStyle w:val="a4"/>
        <w:numPr>
          <w:ilvl w:val="0"/>
          <w:numId w:val="2"/>
        </w:numPr>
        <w:spacing w:line="276" w:lineRule="auto"/>
        <w:ind w:left="604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материально-техническому, учебно-методическому обеспечению;</w:t>
      </w:r>
    </w:p>
    <w:p w:rsidR="00C21D78" w:rsidRDefault="00C21D78" w:rsidP="00C21D78">
      <w:pPr>
        <w:pStyle w:val="a4"/>
        <w:numPr>
          <w:ilvl w:val="0"/>
          <w:numId w:val="2"/>
        </w:numPr>
        <w:spacing w:line="276" w:lineRule="auto"/>
        <w:ind w:left="604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психолого-педагогическим, кадровым и финансовым условиям.</w:t>
      </w:r>
    </w:p>
    <w:p w:rsidR="00C21D78" w:rsidRDefault="00C21D78" w:rsidP="00C21D78">
      <w:pPr>
        <w:pStyle w:val="Standard"/>
        <w:spacing w:line="276" w:lineRule="auto"/>
        <w:rPr>
          <w:sz w:val="24"/>
          <w:szCs w:val="24"/>
        </w:rPr>
      </w:pPr>
    </w:p>
    <w:p w:rsidR="00C21D78" w:rsidRPr="004E1A8F" w:rsidRDefault="00C21D78" w:rsidP="00C21D78">
      <w:pPr>
        <w:pStyle w:val="2"/>
        <w:jc w:val="center"/>
        <w:rPr>
          <w:rFonts w:ascii="Times New Roman" w:hAnsi="Times New Roman" w:cs="Times New Roman"/>
          <w:color w:val="000000" w:themeColor="text1"/>
        </w:rPr>
      </w:pPr>
      <w:bookmarkStart w:id="2" w:name="_Toc133230116"/>
      <w:r w:rsidRPr="004E1A8F">
        <w:rPr>
          <w:rFonts w:ascii="Times New Roman" w:hAnsi="Times New Roman" w:cs="Times New Roman"/>
          <w:color w:val="000000" w:themeColor="text1"/>
        </w:rPr>
        <w:t>Характеристика условий реализации общесистемных требований</w:t>
      </w:r>
      <w:bookmarkEnd w:id="2"/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работникам:</w:t>
      </w:r>
    </w:p>
    <w:p w:rsidR="00C21D78" w:rsidRDefault="00C21D78" w:rsidP="00C21D78">
      <w:pPr>
        <w:pStyle w:val="a3"/>
        <w:numPr>
          <w:ilvl w:val="0"/>
          <w:numId w:val="14"/>
        </w:numPr>
        <w:spacing w:line="276" w:lineRule="auto"/>
      </w:pPr>
      <w:r>
        <w:rPr>
          <w:sz w:val="24"/>
          <w:szCs w:val="24"/>
        </w:rPr>
        <w:t>обеспечивающей получение качественного основного общего образования, его доступность, открытость и привлекательность для обучающихся, родителей (законных представителей) несовершеннолетних обучающихся и всего общества, воспитание обучающихся;</w:t>
      </w:r>
    </w:p>
    <w:p w:rsidR="00C21D78" w:rsidRDefault="00C21D78" w:rsidP="00C21D78">
      <w:pPr>
        <w:pStyle w:val="a3"/>
        <w:numPr>
          <w:ilvl w:val="0"/>
          <w:numId w:val="3"/>
        </w:numPr>
        <w:spacing w:line="276" w:lineRule="auto"/>
      </w:pPr>
      <w:r>
        <w:rPr>
          <w:sz w:val="24"/>
          <w:szCs w:val="24"/>
        </w:rPr>
        <w:t>гарантирующей безопасность, охрану и укрепление физического, психического здоровья и социального благополучия обучающихся.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условия, обеспечивающие возможность:</w:t>
      </w:r>
    </w:p>
    <w:p w:rsidR="00C21D78" w:rsidRDefault="00C21D78" w:rsidP="00C21D78">
      <w:pPr>
        <w:pStyle w:val="a3"/>
        <w:numPr>
          <w:ilvl w:val="0"/>
          <w:numId w:val="15"/>
        </w:numPr>
        <w:spacing w:line="276" w:lineRule="auto"/>
      </w:pPr>
      <w:r>
        <w:rPr>
          <w:sz w:val="24"/>
          <w:szCs w:val="24"/>
        </w:rPr>
        <w:t>достижения планируемых результатов освоения программы основного общего образования, в том числе адаптированной, обучающимися, в том числе обучающимися с ОВЗ;</w:t>
      </w:r>
    </w:p>
    <w:p w:rsidR="00C21D78" w:rsidRDefault="00C21D78" w:rsidP="00C21D78">
      <w:pPr>
        <w:pStyle w:val="a3"/>
        <w:numPr>
          <w:ilvl w:val="0"/>
          <w:numId w:val="4"/>
        </w:numPr>
        <w:spacing w:line="276" w:lineRule="auto"/>
      </w:pPr>
      <w:r>
        <w:rPr>
          <w:sz w:val="24"/>
          <w:szCs w:val="24"/>
        </w:rPr>
        <w:t>развития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:rsidR="00C21D78" w:rsidRDefault="00C21D78" w:rsidP="00C21D78">
      <w:pPr>
        <w:pStyle w:val="a3"/>
        <w:numPr>
          <w:ilvl w:val="0"/>
          <w:numId w:val="4"/>
        </w:numPr>
        <w:spacing w:line="276" w:lineRule="auto"/>
      </w:pPr>
      <w:r>
        <w:rPr>
          <w:sz w:val="24"/>
          <w:szCs w:val="24"/>
        </w:rPr>
        <w:t xml:space="preserve"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rPr>
          <w:sz w:val="24"/>
          <w:szCs w:val="24"/>
        </w:rPr>
        <w:t>метапредметных</w:t>
      </w:r>
      <w:proofErr w:type="spellEnd"/>
      <w:r>
        <w:rPr>
          <w:sz w:val="24"/>
          <w:szCs w:val="24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:rsidR="00C21D78" w:rsidRDefault="00C21D78" w:rsidP="00C21D78">
      <w:pPr>
        <w:pStyle w:val="a3"/>
        <w:numPr>
          <w:ilvl w:val="0"/>
          <w:numId w:val="4"/>
        </w:numPr>
        <w:spacing w:line="276" w:lineRule="auto"/>
      </w:pPr>
      <w:r>
        <w:rPr>
          <w:sz w:val="24"/>
          <w:szCs w:val="24"/>
        </w:rPr>
        <w:t>формирования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</w:t>
      </w:r>
    </w:p>
    <w:p w:rsidR="00C21D78" w:rsidRDefault="00C21D78" w:rsidP="00C21D78">
      <w:pPr>
        <w:pStyle w:val="a3"/>
        <w:numPr>
          <w:ilvl w:val="0"/>
          <w:numId w:val="4"/>
        </w:numPr>
        <w:spacing w:line="276" w:lineRule="auto"/>
      </w:pPr>
      <w:r>
        <w:rPr>
          <w:sz w:val="24"/>
          <w:szCs w:val="24"/>
        </w:rPr>
        <w:t xml:space="preserve">индивидуализации процесса образования посредством проектирования и реализации индивидуальных учебных планов, обеспечения эффективной </w:t>
      </w:r>
      <w:r>
        <w:rPr>
          <w:sz w:val="24"/>
          <w:szCs w:val="24"/>
        </w:rPr>
        <w:lastRenderedPageBreak/>
        <w:t>самостоятельной работы обучающихся при поддержке педагогических работников;</w:t>
      </w:r>
    </w:p>
    <w:p w:rsidR="00C21D78" w:rsidRDefault="00C21D78" w:rsidP="00C21D78">
      <w:pPr>
        <w:pStyle w:val="a3"/>
        <w:numPr>
          <w:ilvl w:val="0"/>
          <w:numId w:val="4"/>
        </w:numPr>
        <w:spacing w:line="276" w:lineRule="auto"/>
      </w:pPr>
      <w:r>
        <w:rPr>
          <w:sz w:val="24"/>
          <w:szCs w:val="24"/>
        </w:rPr>
        <w:t>участия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реализации, учитывающих особенности развития и возможности обучающихся;</w:t>
      </w:r>
    </w:p>
    <w:p w:rsidR="00C21D78" w:rsidRDefault="00C21D78" w:rsidP="00C21D78">
      <w:pPr>
        <w:pStyle w:val="a3"/>
        <w:numPr>
          <w:ilvl w:val="0"/>
          <w:numId w:val="4"/>
        </w:numPr>
        <w:spacing w:line="276" w:lineRule="auto"/>
      </w:pPr>
      <w:r>
        <w:rPr>
          <w:sz w:val="24"/>
          <w:szCs w:val="24"/>
        </w:rPr>
        <w:t>включения обучающихся в процессы преобразования внешней социальной среды, формирования у них лидерских качеств, опыта социальной деятельности, реализации социальных проектов и программ, в том числе в качестве волонтеров;</w:t>
      </w:r>
    </w:p>
    <w:p w:rsidR="00C21D78" w:rsidRDefault="00C21D78" w:rsidP="00C21D78">
      <w:pPr>
        <w:pStyle w:val="a3"/>
        <w:numPr>
          <w:ilvl w:val="0"/>
          <w:numId w:val="4"/>
        </w:numPr>
        <w:spacing w:line="276" w:lineRule="auto"/>
      </w:pPr>
      <w:r>
        <w:rPr>
          <w:sz w:val="24"/>
          <w:szCs w:val="24"/>
        </w:rPr>
        <w:t>формирования у обучающихся опыта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:rsidR="00C21D78" w:rsidRDefault="00C21D78" w:rsidP="00C21D78">
      <w:pPr>
        <w:pStyle w:val="a3"/>
        <w:numPr>
          <w:ilvl w:val="0"/>
          <w:numId w:val="4"/>
        </w:numPr>
        <w:spacing w:line="276" w:lineRule="auto"/>
      </w:pPr>
      <w:r>
        <w:rPr>
          <w:sz w:val="24"/>
          <w:szCs w:val="24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C21D78" w:rsidRDefault="00C21D78" w:rsidP="00C21D78">
      <w:pPr>
        <w:pStyle w:val="a3"/>
        <w:numPr>
          <w:ilvl w:val="0"/>
          <w:numId w:val="4"/>
        </w:numPr>
        <w:spacing w:line="276" w:lineRule="auto"/>
      </w:pPr>
      <w:r>
        <w:rPr>
          <w:sz w:val="24"/>
          <w:szCs w:val="24"/>
        </w:rPr>
        <w:t>использования в образовательной деятельности современных образовательных технологий, направленных в том числе на воспитание обучающихся и развитие различных форм наставничества;</w:t>
      </w:r>
    </w:p>
    <w:p w:rsidR="00C21D78" w:rsidRDefault="00C21D78" w:rsidP="00C21D78">
      <w:pPr>
        <w:pStyle w:val="a3"/>
        <w:numPr>
          <w:ilvl w:val="0"/>
          <w:numId w:val="4"/>
        </w:numPr>
        <w:spacing w:line="276" w:lineRule="auto"/>
      </w:pPr>
      <w:r>
        <w:rPr>
          <w:sz w:val="24"/>
          <w:szCs w:val="24"/>
        </w:rPr>
        <w:t>обновления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учетом национальных и культурных особенностей субъекта Российской Федерации;</w:t>
      </w:r>
    </w:p>
    <w:p w:rsidR="00C21D78" w:rsidRDefault="00C21D78" w:rsidP="00C21D78">
      <w:pPr>
        <w:pStyle w:val="a3"/>
        <w:numPr>
          <w:ilvl w:val="0"/>
          <w:numId w:val="4"/>
        </w:numPr>
        <w:spacing w:line="276" w:lineRule="auto"/>
      </w:pPr>
      <w:r>
        <w:rPr>
          <w:sz w:val="24"/>
          <w:szCs w:val="24"/>
        </w:rPr>
        <w:t>эффективного использования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:rsidR="00C21D78" w:rsidRDefault="00C21D78" w:rsidP="00C21D78">
      <w:pPr>
        <w:pStyle w:val="a3"/>
        <w:numPr>
          <w:ilvl w:val="0"/>
          <w:numId w:val="4"/>
        </w:numPr>
        <w:spacing w:line="276" w:lineRule="auto"/>
      </w:pPr>
      <w:r>
        <w:rPr>
          <w:sz w:val="24"/>
          <w:szCs w:val="24"/>
        </w:rPr>
        <w:t>эффективного управления организацией с использованием ИКТ, современных механизмов финансирования реализации программ основного общего образования.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 xml:space="preserve">При реализации программы основного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организации.  </w:t>
      </w:r>
      <w:r w:rsidRPr="004E1A8F">
        <w:rPr>
          <w:color w:val="000000" w:themeColor="text1"/>
          <w:sz w:val="24"/>
          <w:szCs w:val="24"/>
        </w:rPr>
        <w:t xml:space="preserve">Каждый обучающийся и родитель (законный представитель) имеет свои логин и пароль от электронной информационной системы «Электронный журнал» </w:t>
      </w:r>
      <w:proofErr w:type="spellStart"/>
      <w:r w:rsidRPr="004E1A8F">
        <w:rPr>
          <w:color w:val="000000" w:themeColor="text1"/>
          <w:sz w:val="24"/>
          <w:szCs w:val="24"/>
          <w:lang w:val="en-US"/>
        </w:rPr>
        <w:t>edu</w:t>
      </w:r>
      <w:proofErr w:type="spellEnd"/>
      <w:r w:rsidRPr="004E1A8F">
        <w:rPr>
          <w:color w:val="000000" w:themeColor="text1"/>
          <w:sz w:val="24"/>
          <w:szCs w:val="24"/>
        </w:rPr>
        <w:t>.</w:t>
      </w:r>
      <w:proofErr w:type="spellStart"/>
      <w:r w:rsidRPr="004E1A8F">
        <w:rPr>
          <w:color w:val="000000" w:themeColor="text1"/>
          <w:sz w:val="24"/>
          <w:szCs w:val="24"/>
          <w:lang w:val="en-US"/>
        </w:rPr>
        <w:t>tatar</w:t>
      </w:r>
      <w:proofErr w:type="spellEnd"/>
      <w:r w:rsidRPr="004E1A8F">
        <w:rPr>
          <w:color w:val="000000" w:themeColor="text1"/>
          <w:sz w:val="24"/>
          <w:szCs w:val="24"/>
        </w:rPr>
        <w:t>.</w:t>
      </w:r>
      <w:proofErr w:type="spellStart"/>
      <w:r w:rsidRPr="004E1A8F">
        <w:rPr>
          <w:color w:val="000000" w:themeColor="text1"/>
          <w:sz w:val="24"/>
          <w:szCs w:val="24"/>
          <w:lang w:val="en-US"/>
        </w:rPr>
        <w:t>ru</w:t>
      </w:r>
      <w:proofErr w:type="spellEnd"/>
      <w:r w:rsidRPr="004E1A8F">
        <w:rPr>
          <w:color w:val="000000" w:themeColor="text1"/>
          <w:sz w:val="24"/>
          <w:szCs w:val="24"/>
        </w:rPr>
        <w:t>, также имеется свободный доступ к официальному сайту образовательной организации в сети Интернет.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На сайте имеется доступ к:</w:t>
      </w:r>
    </w:p>
    <w:p w:rsidR="00C21D78" w:rsidRDefault="00C21D78" w:rsidP="00C21D78">
      <w:pPr>
        <w:pStyle w:val="a3"/>
        <w:numPr>
          <w:ilvl w:val="0"/>
          <w:numId w:val="16"/>
        </w:numPr>
        <w:spacing w:line="276" w:lineRule="auto"/>
      </w:pPr>
      <w:r>
        <w:rPr>
          <w:sz w:val="24"/>
          <w:szCs w:val="24"/>
        </w:rPr>
        <w:t xml:space="preserve">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</w:t>
      </w:r>
      <w:r>
        <w:rPr>
          <w:sz w:val="24"/>
          <w:szCs w:val="24"/>
        </w:rPr>
        <w:lastRenderedPageBreak/>
        <w:t>промежуточной и государственной итоговой аттестации обучающихся (ссылка на официальный ресурс получения результатов);</w:t>
      </w:r>
    </w:p>
    <w:p w:rsidR="00C21D78" w:rsidRDefault="00C21D78" w:rsidP="00C21D78">
      <w:pPr>
        <w:pStyle w:val="a3"/>
        <w:numPr>
          <w:ilvl w:val="0"/>
          <w:numId w:val="5"/>
        </w:numPr>
        <w:spacing w:line="276" w:lineRule="auto"/>
      </w:pPr>
      <w:r>
        <w:rPr>
          <w:sz w:val="24"/>
          <w:szCs w:val="24"/>
        </w:rPr>
        <w:t>доступ к информации о расписании проведения учебных занятий, процедурах и критериях оценки результатов обучения;</w:t>
      </w:r>
    </w:p>
    <w:p w:rsidR="00C21D78" w:rsidRDefault="00C21D78" w:rsidP="00C21D78">
      <w:pPr>
        <w:pStyle w:val="a3"/>
        <w:numPr>
          <w:ilvl w:val="0"/>
          <w:numId w:val="5"/>
        </w:numPr>
        <w:spacing w:line="276" w:lineRule="auto"/>
      </w:pPr>
      <w:r>
        <w:rPr>
          <w:sz w:val="24"/>
          <w:szCs w:val="24"/>
        </w:rPr>
        <w:t>возможность использования современных ИКТ в реализации программы основного общего образования, в том числе использование имеющихся средств обучения и воспитания в электронном виде, электронных образовательных и информационных ресурсов, средств определения уровня знаний и оценки компетенций, а также иных объектов, необходимых для организации образовательной деятельности с применением электронного обучения, дистанционных образовательных технологий, объективного оценивания знаний, умений, навыков и достижений обучающихся.</w:t>
      </w:r>
    </w:p>
    <w:p w:rsidR="00C21D78" w:rsidRPr="004E1A8F" w:rsidRDefault="00C21D78" w:rsidP="00C21D78">
      <w:pPr>
        <w:pStyle w:val="Standard"/>
        <w:spacing w:line="276" w:lineRule="auto"/>
        <w:ind w:firstLine="567"/>
        <w:rPr>
          <w:color w:val="000000" w:themeColor="text1"/>
        </w:rPr>
      </w:pPr>
      <w:r>
        <w:rPr>
          <w:sz w:val="24"/>
          <w:szCs w:val="24"/>
        </w:rPr>
        <w:t xml:space="preserve">В случае реализации программы основного общего образования с применением электронного обучения,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</w:t>
      </w:r>
      <w:r w:rsidRPr="004E1A8F">
        <w:rPr>
          <w:color w:val="000000" w:themeColor="text1"/>
          <w:sz w:val="24"/>
          <w:szCs w:val="24"/>
        </w:rPr>
        <w:t>на образовательном портале образовательной организации «</w:t>
      </w:r>
      <w:proofErr w:type="spellStart"/>
      <w:r w:rsidRPr="004E1A8F">
        <w:rPr>
          <w:color w:val="000000" w:themeColor="text1"/>
          <w:sz w:val="24"/>
          <w:szCs w:val="24"/>
        </w:rPr>
        <w:t>С</w:t>
      </w:r>
      <w:r w:rsidR="004E1A8F" w:rsidRPr="004E1A8F">
        <w:rPr>
          <w:color w:val="000000" w:themeColor="text1"/>
          <w:sz w:val="24"/>
          <w:szCs w:val="24"/>
        </w:rPr>
        <w:t>ферум</w:t>
      </w:r>
      <w:proofErr w:type="spellEnd"/>
      <w:r w:rsidRPr="004E1A8F">
        <w:rPr>
          <w:color w:val="000000" w:themeColor="text1"/>
          <w:sz w:val="24"/>
          <w:szCs w:val="24"/>
        </w:rPr>
        <w:t>».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Реализация программы основного общего образования с применением 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C21D78" w:rsidRDefault="00C21D78" w:rsidP="00C21D78">
      <w:pPr>
        <w:pStyle w:val="Standard"/>
        <w:spacing w:after="21" w:line="276" w:lineRule="auto"/>
        <w:ind w:right="-26" w:firstLine="567"/>
        <w:rPr>
          <w:sz w:val="24"/>
          <w:szCs w:val="24"/>
        </w:rPr>
      </w:pPr>
    </w:p>
    <w:p w:rsidR="00C21D78" w:rsidRPr="004E1A8F" w:rsidRDefault="00C21D78" w:rsidP="00C21D78">
      <w:pPr>
        <w:pStyle w:val="3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3" w:name="_Toc133230117"/>
      <w:r w:rsidRPr="004E1A8F">
        <w:rPr>
          <w:rFonts w:ascii="Times New Roman" w:eastAsia="Times New Roman" w:hAnsi="Times New Roman" w:cs="Times New Roman"/>
          <w:b/>
          <w:color w:val="000000" w:themeColor="text1"/>
        </w:rPr>
        <w:t>Характеристика условий реализации требований к материально-техническому, учебно-методическому обеспечению</w:t>
      </w:r>
      <w:bookmarkEnd w:id="3"/>
    </w:p>
    <w:p w:rsidR="00C21D78" w:rsidRDefault="00C21D78" w:rsidP="00C21D78">
      <w:pPr>
        <w:pStyle w:val="Standard"/>
        <w:spacing w:line="276" w:lineRule="auto"/>
        <w:ind w:firstLine="567"/>
        <w:jc w:val="center"/>
      </w:pPr>
      <w:r>
        <w:rPr>
          <w:b/>
          <w:bCs/>
          <w:sz w:val="24"/>
          <w:szCs w:val="24"/>
        </w:rPr>
        <w:t>Материально-технические условия реализации программы основного общего образования</w:t>
      </w:r>
    </w:p>
    <w:p w:rsidR="00C21D78" w:rsidRPr="00B17C58" w:rsidRDefault="00C21D78" w:rsidP="00C21D78">
      <w:pPr>
        <w:pStyle w:val="Standard"/>
        <w:spacing w:line="276" w:lineRule="auto"/>
        <w:ind w:firstLine="567"/>
        <w:rPr>
          <w:color w:val="000000" w:themeColor="text1"/>
        </w:rPr>
      </w:pPr>
      <w:r>
        <w:rPr>
          <w:sz w:val="24"/>
          <w:szCs w:val="24"/>
        </w:rPr>
        <w:t xml:space="preserve">Организация располагает на праве собственности материально-техническим обеспечением образовательной деятельности (помещениями и оборудованием) для реализации программы основного общего образования в соответствии с учебным планом. </w:t>
      </w:r>
      <w:r>
        <w:rPr>
          <w:rFonts w:ascii="Arial" w:eastAsia="Times New Roman" w:hAnsi="Arial" w:cs="Arial"/>
          <w:color w:val="000000"/>
          <w:szCs w:val="20"/>
        </w:rPr>
        <w:br/>
      </w:r>
      <w:r w:rsidRPr="00B17C58">
        <w:rPr>
          <w:rFonts w:eastAsia="Times New Roman"/>
          <w:color w:val="000000" w:themeColor="text1"/>
          <w:sz w:val="24"/>
          <w:szCs w:val="24"/>
        </w:rPr>
        <w:t>Помещение для реализации программы: отдельно стоящее двухэтажное здание с огражденной территорией, находящееся по адресу: 42</w:t>
      </w:r>
      <w:r w:rsidR="00B17C58" w:rsidRPr="00B17C58">
        <w:rPr>
          <w:rFonts w:eastAsia="Times New Roman"/>
          <w:color w:val="000000" w:themeColor="text1"/>
          <w:sz w:val="24"/>
          <w:szCs w:val="24"/>
        </w:rPr>
        <w:t>3565</w:t>
      </w:r>
      <w:r w:rsidRPr="00B17C58">
        <w:rPr>
          <w:rFonts w:eastAsia="Times New Roman"/>
          <w:color w:val="000000" w:themeColor="text1"/>
          <w:sz w:val="24"/>
          <w:szCs w:val="24"/>
        </w:rPr>
        <w:t xml:space="preserve">, РТ, </w:t>
      </w:r>
      <w:r w:rsidR="00B17C58" w:rsidRPr="00B17C58">
        <w:rPr>
          <w:rFonts w:eastAsia="Times New Roman"/>
          <w:color w:val="000000" w:themeColor="text1"/>
          <w:sz w:val="24"/>
          <w:szCs w:val="24"/>
        </w:rPr>
        <w:t>Нижнекамский район</w:t>
      </w:r>
      <w:r w:rsidRPr="00B17C58">
        <w:rPr>
          <w:rFonts w:eastAsia="Times New Roman"/>
          <w:color w:val="000000" w:themeColor="text1"/>
          <w:sz w:val="24"/>
          <w:szCs w:val="24"/>
        </w:rPr>
        <w:t>,</w:t>
      </w:r>
      <w:r w:rsidR="00B17C58" w:rsidRPr="00B17C58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="00B17C58" w:rsidRPr="00B17C58">
        <w:rPr>
          <w:rFonts w:eastAsia="Times New Roman"/>
          <w:color w:val="000000" w:themeColor="text1"/>
          <w:sz w:val="24"/>
          <w:szCs w:val="24"/>
        </w:rPr>
        <w:t>п.Трудовой</w:t>
      </w:r>
      <w:proofErr w:type="spellEnd"/>
      <w:r w:rsidR="00B17C58" w:rsidRPr="00B17C58">
        <w:rPr>
          <w:rFonts w:eastAsia="Times New Roman"/>
          <w:color w:val="000000" w:themeColor="text1"/>
          <w:sz w:val="24"/>
          <w:szCs w:val="24"/>
        </w:rPr>
        <w:t>,</w:t>
      </w:r>
      <w:r w:rsidRPr="00B17C58">
        <w:rPr>
          <w:rFonts w:eastAsia="Times New Roman"/>
          <w:color w:val="000000" w:themeColor="text1"/>
          <w:sz w:val="24"/>
          <w:szCs w:val="24"/>
        </w:rPr>
        <w:t xml:space="preserve"> ул. </w:t>
      </w:r>
      <w:r w:rsidR="00B17C58" w:rsidRPr="00B17C58">
        <w:rPr>
          <w:rFonts w:eastAsia="Times New Roman"/>
          <w:color w:val="000000" w:themeColor="text1"/>
          <w:sz w:val="24"/>
          <w:szCs w:val="24"/>
        </w:rPr>
        <w:t>Школьная</w:t>
      </w:r>
      <w:r w:rsidRPr="00B17C58">
        <w:rPr>
          <w:rFonts w:eastAsia="Times New Roman"/>
          <w:color w:val="000000" w:themeColor="text1"/>
          <w:sz w:val="24"/>
          <w:szCs w:val="24"/>
        </w:rPr>
        <w:t>, д. 1</w:t>
      </w:r>
      <w:r w:rsidR="00B17C58" w:rsidRPr="00B17C58">
        <w:rPr>
          <w:rFonts w:eastAsia="Times New Roman"/>
          <w:color w:val="000000" w:themeColor="text1"/>
          <w:sz w:val="24"/>
          <w:szCs w:val="24"/>
        </w:rPr>
        <w:t>0</w:t>
      </w:r>
      <w:r w:rsidRPr="00B17C58">
        <w:rPr>
          <w:rFonts w:eastAsia="Times New Roman"/>
          <w:color w:val="000000" w:themeColor="text1"/>
          <w:sz w:val="24"/>
          <w:szCs w:val="24"/>
        </w:rPr>
        <w:t>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Материально-технические условия реализации программы основного общего образования должны обеспечивают: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1) возможность достижения обучающимися результатов освоения программы основного общего образования, требования к которым установлены ФГОС;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2) соблюдение:</w:t>
      </w:r>
    </w:p>
    <w:p w:rsidR="00C21D78" w:rsidRDefault="00C21D78" w:rsidP="00C21D78">
      <w:pPr>
        <w:pStyle w:val="a3"/>
        <w:numPr>
          <w:ilvl w:val="0"/>
          <w:numId w:val="17"/>
        </w:numPr>
        <w:spacing w:line="276" w:lineRule="auto"/>
      </w:pPr>
      <w:r>
        <w:rPr>
          <w:sz w:val="24"/>
          <w:szCs w:val="24"/>
        </w:rPr>
        <w:t>Гигиенических нормативов и Санитарно-эпидемиологических требований;</w:t>
      </w:r>
    </w:p>
    <w:p w:rsidR="00C21D78" w:rsidRDefault="00C21D78" w:rsidP="00C21D78">
      <w:pPr>
        <w:pStyle w:val="a3"/>
        <w:numPr>
          <w:ilvl w:val="0"/>
          <w:numId w:val="11"/>
        </w:numPr>
        <w:spacing w:line="276" w:lineRule="auto"/>
      </w:pPr>
      <w:r>
        <w:rPr>
          <w:sz w:val="24"/>
          <w:szCs w:val="24"/>
        </w:rPr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C21D78" w:rsidRDefault="00C21D78" w:rsidP="00C21D78">
      <w:pPr>
        <w:pStyle w:val="a3"/>
        <w:numPr>
          <w:ilvl w:val="0"/>
          <w:numId w:val="11"/>
        </w:numPr>
        <w:spacing w:line="276" w:lineRule="auto"/>
      </w:pPr>
      <w:r>
        <w:rPr>
          <w:sz w:val="24"/>
          <w:szCs w:val="24"/>
        </w:rPr>
        <w:t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:rsidR="00C21D78" w:rsidRDefault="00C21D78" w:rsidP="00C21D78">
      <w:pPr>
        <w:pStyle w:val="a3"/>
        <w:numPr>
          <w:ilvl w:val="0"/>
          <w:numId w:val="11"/>
        </w:numPr>
        <w:spacing w:line="276" w:lineRule="auto"/>
      </w:pPr>
      <w:r>
        <w:rPr>
          <w:sz w:val="24"/>
          <w:szCs w:val="24"/>
        </w:rPr>
        <w:t>требований пожарной безопасности и электробезопасности;</w:t>
      </w:r>
    </w:p>
    <w:p w:rsidR="00C21D78" w:rsidRDefault="00C21D78" w:rsidP="00C21D78">
      <w:pPr>
        <w:pStyle w:val="a3"/>
        <w:numPr>
          <w:ilvl w:val="0"/>
          <w:numId w:val="11"/>
        </w:numPr>
        <w:spacing w:line="276" w:lineRule="auto"/>
      </w:pPr>
      <w:r>
        <w:rPr>
          <w:sz w:val="24"/>
          <w:szCs w:val="24"/>
        </w:rPr>
        <w:t>требований охраны труда;</w:t>
      </w:r>
    </w:p>
    <w:p w:rsidR="00C21D78" w:rsidRDefault="00C21D78" w:rsidP="00C21D78">
      <w:pPr>
        <w:pStyle w:val="a3"/>
        <w:numPr>
          <w:ilvl w:val="0"/>
          <w:numId w:val="11"/>
        </w:numPr>
        <w:spacing w:line="276" w:lineRule="auto"/>
      </w:pPr>
      <w:r>
        <w:rPr>
          <w:sz w:val="24"/>
          <w:szCs w:val="24"/>
        </w:rPr>
        <w:lastRenderedPageBreak/>
        <w:t>сроков и объемов текущего и капитального ремонта зданий и сооружений, благоустройства территории;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3) возможность для беспрепятственного доступа лиц с ограниченными возможностями здоровья к объектам инфраструктуры организации.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Кабинеты по предметным областям оснащены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Кабинеты естественнонаучного цикла, в том числе кабинеты физики, химии, биологии, оборудованы комплектами специального лабораторного оборудования, обеспечивающего проведение лабораторных работ и опытно-экспериментальной деятельности в соответствии с программой основного общего образования.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Подробный перечень оборудования представлен в справке МТО. Справка актуализируется регулярно, при внесении изменений в перечень оборудования (приобретение или списание).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b/>
          <w:bCs/>
          <w:i/>
          <w:iCs/>
          <w:sz w:val="24"/>
          <w:szCs w:val="24"/>
        </w:rPr>
        <w:t>Справка МТО является Приложением к ООП.</w:t>
      </w:r>
    </w:p>
    <w:p w:rsidR="00C21D78" w:rsidRDefault="00C21D78" w:rsidP="00C21D78">
      <w:pPr>
        <w:pStyle w:val="Standard"/>
        <w:spacing w:line="276" w:lineRule="auto"/>
        <w:ind w:firstLine="567"/>
        <w:jc w:val="center"/>
      </w:pPr>
      <w:r>
        <w:rPr>
          <w:b/>
          <w:bCs/>
          <w:sz w:val="24"/>
          <w:szCs w:val="24"/>
        </w:rPr>
        <w:t>Учебно-методические условия, в том числе условия информационного обеспечения.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Условия информационного обеспечения реализации программы основного общего образования обеспечены современной информационно-образовательной средой.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Информационно-образовательная среда включает комплекс информационных образовательных ресурсов, в том числе цифровые образовательные ресурсы, совокупность технологических средств ИКТ: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Информационно-образовательная среда обеспечивает:</w:t>
      </w:r>
    </w:p>
    <w:p w:rsidR="00C21D78" w:rsidRDefault="00C21D78" w:rsidP="00C21D78">
      <w:pPr>
        <w:pStyle w:val="a3"/>
        <w:numPr>
          <w:ilvl w:val="0"/>
          <w:numId w:val="18"/>
        </w:numPr>
        <w:spacing w:line="276" w:lineRule="auto"/>
      </w:pPr>
      <w:r>
        <w:rPr>
          <w:sz w:val="24"/>
          <w:szCs w:val="24"/>
        </w:rPr>
        <w:t>возможность использования участниками образовательного процесса ресурсов и сервисов цифровой образовательной среды;</w:t>
      </w:r>
    </w:p>
    <w:p w:rsidR="00C21D78" w:rsidRDefault="00C21D78" w:rsidP="00C21D78">
      <w:pPr>
        <w:pStyle w:val="a3"/>
        <w:numPr>
          <w:ilvl w:val="0"/>
          <w:numId w:val="12"/>
        </w:numPr>
        <w:spacing w:line="276" w:lineRule="auto"/>
      </w:pPr>
      <w:r>
        <w:rPr>
          <w:sz w:val="24"/>
          <w:szCs w:val="24"/>
        </w:rPr>
        <w:t>безопасный доступ к верифицированным образовательным ресурсам цифровой образовательной среды;</w:t>
      </w:r>
    </w:p>
    <w:p w:rsidR="00C21D78" w:rsidRDefault="00C21D78" w:rsidP="00C21D78">
      <w:pPr>
        <w:pStyle w:val="a3"/>
        <w:numPr>
          <w:ilvl w:val="0"/>
          <w:numId w:val="12"/>
        </w:numPr>
        <w:spacing w:line="276" w:lineRule="auto"/>
      </w:pPr>
      <w:r>
        <w:rPr>
          <w:sz w:val="24"/>
          <w:szCs w:val="24"/>
        </w:rPr>
        <w:t>информационно-методическую поддержку образовательной деятельности;</w:t>
      </w:r>
    </w:p>
    <w:p w:rsidR="00C21D78" w:rsidRDefault="00C21D78" w:rsidP="00C21D78">
      <w:pPr>
        <w:pStyle w:val="a3"/>
        <w:numPr>
          <w:ilvl w:val="0"/>
          <w:numId w:val="12"/>
        </w:numPr>
        <w:spacing w:line="276" w:lineRule="auto"/>
      </w:pPr>
      <w:r>
        <w:rPr>
          <w:sz w:val="24"/>
          <w:szCs w:val="24"/>
        </w:rPr>
        <w:t>информационное сопровождение проектирования обучающимися планов продолжения образования и будущего профессионального самоопределения;</w:t>
      </w:r>
    </w:p>
    <w:p w:rsidR="00C21D78" w:rsidRDefault="00C21D78" w:rsidP="00C21D78">
      <w:pPr>
        <w:pStyle w:val="a3"/>
        <w:numPr>
          <w:ilvl w:val="0"/>
          <w:numId w:val="12"/>
        </w:numPr>
        <w:spacing w:line="276" w:lineRule="auto"/>
      </w:pPr>
      <w:r>
        <w:rPr>
          <w:sz w:val="24"/>
          <w:szCs w:val="24"/>
        </w:rPr>
        <w:t>планирование образовательной деятельности и ее ресурсного обеспечения;</w:t>
      </w:r>
    </w:p>
    <w:p w:rsidR="00C21D78" w:rsidRDefault="00C21D78" w:rsidP="00C21D78">
      <w:pPr>
        <w:pStyle w:val="a3"/>
        <w:numPr>
          <w:ilvl w:val="0"/>
          <w:numId w:val="12"/>
        </w:numPr>
        <w:spacing w:line="276" w:lineRule="auto"/>
      </w:pPr>
      <w:r>
        <w:rPr>
          <w:sz w:val="24"/>
          <w:szCs w:val="24"/>
        </w:rPr>
        <w:t>мониторинг и фиксацию хода и результатов образовательной деятельности; мониторинг здоровья обучающихся;</w:t>
      </w:r>
    </w:p>
    <w:p w:rsidR="00C21D78" w:rsidRDefault="00C21D78" w:rsidP="00C21D78">
      <w:pPr>
        <w:pStyle w:val="a3"/>
        <w:numPr>
          <w:ilvl w:val="0"/>
          <w:numId w:val="12"/>
        </w:numPr>
        <w:spacing w:line="276" w:lineRule="auto"/>
      </w:pPr>
      <w:r>
        <w:rPr>
          <w:sz w:val="24"/>
          <w:szCs w:val="24"/>
        </w:rPr>
        <w:t>современные процедуры создания, поиска, сбора, анализа, обработки, хранения и представления информации;</w:t>
      </w:r>
    </w:p>
    <w:p w:rsidR="00C21D78" w:rsidRDefault="00C21D78" w:rsidP="00C21D78">
      <w:pPr>
        <w:pStyle w:val="a3"/>
        <w:numPr>
          <w:ilvl w:val="0"/>
          <w:numId w:val="12"/>
        </w:numPr>
        <w:spacing w:line="276" w:lineRule="auto"/>
      </w:pPr>
      <w:r>
        <w:rPr>
          <w:sz w:val="24"/>
          <w:szCs w:val="24"/>
        </w:rPr>
        <w:t>дистанционное взаимодействие всех участников образовательных отношений (обучающихся, родителей (законных представителей) несовершеннолетних обучающихся, педагогических работников, органов управления в сфере образования, общественности), в том числе в рамках дистанционного образования с соблюдением законодательства Российской Федерации;</w:t>
      </w:r>
    </w:p>
    <w:p w:rsidR="00C21D78" w:rsidRDefault="00C21D78" w:rsidP="00C21D78">
      <w:pPr>
        <w:pStyle w:val="a3"/>
        <w:numPr>
          <w:ilvl w:val="0"/>
          <w:numId w:val="12"/>
        </w:numPr>
        <w:spacing w:line="276" w:lineRule="auto"/>
      </w:pPr>
      <w:r>
        <w:rPr>
          <w:sz w:val="24"/>
          <w:szCs w:val="24"/>
        </w:rPr>
        <w:t xml:space="preserve">дистанционное взаимодействие организации с другими организациями, осуществляющими образовательную деятельность, и иными заинтересованными организациями в сфере культуры, здравоохранения, </w:t>
      </w:r>
      <w:r>
        <w:rPr>
          <w:sz w:val="24"/>
          <w:szCs w:val="24"/>
        </w:rPr>
        <w:lastRenderedPageBreak/>
        <w:t>спорта, досуга, занятости населения и обеспечения безопасности жизнедеятельности.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Эффективное использование информационно-образовательной среды предполагает компетентность работников Организации в решении профессиональных задач с применением ИКТ, наличие служб поддержки применения ИКТ: в штатном расписании организации выделена отдельная ставка на системного администратора.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Учебно-методическое и информационное обеспечение реализации программы основного общего образования включает в себя оснащение информационно-библиотечного центра, читального зала, учебных кабинетов и лабораторий, административных помещений, сервера и официального сайта организации, внутренней (локальной) сети, внешней сети и направлено на обеспечение широкого, постоянного и устойчивого доступа для всех участников образовательных отношений к любой информации, связанной с реализацией программы основного общего образования, достижением планируемых результатов, организацией образовательной деятельности и условиями ее осуществления.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Организация предоставляет не менее одного учебника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начального, основного, среднего общего образования, необходимого для освоения программы основного общего образования, на каждого обучающегося по учебным предметам: русский язык, математика, физика, химия, биология, литература, география, история, обществознание, иностранные языки, информатика, а также не менее одного учебника и (или) учебного пособия в печатной и (или) электронной форме, необходимого для освоения программы основного общего образования, на каждого обучающегося по иным учебным предметам (курсам), входящим как в обязательную часть учебного плана, так и в часть, формируемую участниками образовательных отношений.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Библиотека организации укомплектована печатными образовательными ресурсами и ЭОР по всем учебным предметам учебного плана и имеет фонд дополнительной литературы.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программы основного общего образования.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b/>
          <w:bCs/>
          <w:i/>
          <w:iCs/>
          <w:sz w:val="24"/>
          <w:szCs w:val="24"/>
        </w:rPr>
        <w:t>Перечень учебников и учебных пособий для реализации программы является Приложением к ООП.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b/>
          <w:bCs/>
          <w:i/>
          <w:iCs/>
          <w:sz w:val="24"/>
          <w:szCs w:val="24"/>
        </w:rPr>
        <w:t>Список фонда библиотеки также является Приложением к ООП.</w:t>
      </w:r>
    </w:p>
    <w:p w:rsidR="00C21D78" w:rsidRDefault="00C21D78" w:rsidP="00C21D78">
      <w:pPr>
        <w:pStyle w:val="Standard"/>
        <w:ind w:firstLine="567"/>
        <w:rPr>
          <w:sz w:val="24"/>
          <w:szCs w:val="24"/>
        </w:rPr>
      </w:pPr>
    </w:p>
    <w:p w:rsidR="00C21D78" w:rsidRDefault="00C21D78" w:rsidP="00C21D78">
      <w:pPr>
        <w:pStyle w:val="Standard"/>
        <w:spacing w:after="21" w:line="276" w:lineRule="auto"/>
        <w:ind w:right="-26" w:firstLine="567"/>
        <w:rPr>
          <w:sz w:val="24"/>
          <w:szCs w:val="24"/>
        </w:rPr>
      </w:pPr>
    </w:p>
    <w:p w:rsidR="00C21D78" w:rsidRPr="00B17C58" w:rsidRDefault="00C21D78" w:rsidP="00C21D78">
      <w:pPr>
        <w:pStyle w:val="3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4" w:name="_Toc133230118"/>
      <w:r w:rsidRPr="00B17C58">
        <w:rPr>
          <w:rFonts w:ascii="Times New Roman" w:eastAsia="Times New Roman" w:hAnsi="Times New Roman" w:cs="Times New Roman"/>
          <w:b/>
          <w:color w:val="000000" w:themeColor="text1"/>
        </w:rPr>
        <w:t>Характеристика условий реализации требований к психолого-педагогическим, кадровым и финансовым условиям</w:t>
      </w:r>
      <w:bookmarkEnd w:id="4"/>
    </w:p>
    <w:p w:rsidR="00C21D78" w:rsidRDefault="00C21D78" w:rsidP="00C21D78">
      <w:pPr>
        <w:pStyle w:val="Standard"/>
        <w:spacing w:line="276" w:lineRule="auto"/>
        <w:ind w:firstLine="567"/>
        <w:jc w:val="center"/>
      </w:pPr>
      <w:r>
        <w:rPr>
          <w:b/>
          <w:bCs/>
          <w:sz w:val="24"/>
          <w:szCs w:val="24"/>
        </w:rPr>
        <w:t>Описание психолого-педагогических условий реализации основной образовательной программы основного общего образования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Психолого-педагогические условия, созданные в образовательной организации, обеспечивают исполнение требований федеральных государственных образовательных стандартов основного общего образования к психолого-педагогическим условиям реализации основной образовательной программы основного общего образования, в частности:</w:t>
      </w:r>
    </w:p>
    <w:p w:rsidR="00C21D78" w:rsidRDefault="00C21D78" w:rsidP="00C21D78">
      <w:pPr>
        <w:pStyle w:val="a3"/>
        <w:numPr>
          <w:ilvl w:val="0"/>
          <w:numId w:val="19"/>
        </w:numPr>
        <w:spacing w:line="276" w:lineRule="auto"/>
      </w:pPr>
      <w:r>
        <w:rPr>
          <w:sz w:val="24"/>
          <w:szCs w:val="24"/>
        </w:rPr>
        <w:lastRenderedPageBreak/>
        <w:t>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образования, основного общего и среднего общего образования;</w:t>
      </w:r>
    </w:p>
    <w:p w:rsidR="00C21D78" w:rsidRDefault="00C21D78" w:rsidP="00C21D78">
      <w:pPr>
        <w:pStyle w:val="a3"/>
        <w:numPr>
          <w:ilvl w:val="0"/>
          <w:numId w:val="6"/>
        </w:numPr>
        <w:spacing w:line="276" w:lineRule="auto"/>
      </w:pPr>
      <w:r>
        <w:rPr>
          <w:sz w:val="24"/>
          <w:szCs w:val="24"/>
        </w:rPr>
        <w:t>способствуют социально-психологической адаптации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C21D78" w:rsidRDefault="00C21D78" w:rsidP="00C21D78">
      <w:pPr>
        <w:pStyle w:val="a3"/>
        <w:numPr>
          <w:ilvl w:val="0"/>
          <w:numId w:val="6"/>
        </w:numPr>
        <w:spacing w:line="276" w:lineRule="auto"/>
      </w:pPr>
      <w:r>
        <w:rPr>
          <w:sz w:val="24"/>
          <w:szCs w:val="24"/>
        </w:rPr>
        <w:t>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C21D78" w:rsidRDefault="00C21D78" w:rsidP="00C21D78">
      <w:pPr>
        <w:pStyle w:val="a3"/>
        <w:numPr>
          <w:ilvl w:val="0"/>
          <w:numId w:val="6"/>
        </w:numPr>
        <w:spacing w:line="276" w:lineRule="auto"/>
      </w:pPr>
      <w:r>
        <w:rPr>
          <w:sz w:val="24"/>
          <w:szCs w:val="24"/>
        </w:rPr>
        <w:t xml:space="preserve">профилактику формирования у обучающихся </w:t>
      </w:r>
      <w:proofErr w:type="spellStart"/>
      <w:r>
        <w:rPr>
          <w:sz w:val="24"/>
          <w:szCs w:val="24"/>
        </w:rPr>
        <w:t>девиантных</w:t>
      </w:r>
      <w:proofErr w:type="spellEnd"/>
      <w:r>
        <w:rPr>
          <w:sz w:val="24"/>
          <w:szCs w:val="24"/>
        </w:rPr>
        <w:t xml:space="preserve"> форм поведения, агрессии и повышенной тревожности.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 xml:space="preserve">В образовательной организации психолого-педагогическое сопровождение реализации программы основного общего образования осуществляется </w:t>
      </w:r>
      <w:r w:rsidR="00B17C58">
        <w:rPr>
          <w:sz w:val="24"/>
          <w:szCs w:val="24"/>
        </w:rPr>
        <w:t>классными руководителями.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В процессе реализации основной образовательной программы основного общего образования образовательной организацией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—формирование и развитие психолого-педагогической компетентности;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—сохранение и укрепление психологического благополучия и психического здоровья обучающихся;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—поддержка и сопровождение детско-родительских отношений;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—формирование ценности здоровья и безопасного образа жизни;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—дифференциация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—мониторинг возможностей и способностей обучающихся, выявление, поддержка и сопровождение одаренных детей, обучающихся с ОВЗ;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—создание условий для последующего профессионального самоопределения;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—формирование коммуникативных навыков в разновозрастной среде и среде сверстников;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—поддержка детских объединений, ученического самоуправления;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—формирование психологической культуры поведения в информационной среде;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—развитие психологической культуры в области использования ИКТ;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В процессе реализации основной образовательной программы осуществляется индивидуальное психолого-педагогическое сопровождение всех участников образовательных отношений, в том числе: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—обучающихся, испытывающих трудности в освоении программы основного общего образования, развитии и социальной адаптации (при выявлении);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—обучающихся, проявляющих индивидуальные способности, и одаренных,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—педагогических, учебно-вспомогательных и иных работников образовательной организации, обеспечивающих реализацию программы основного общего образования;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—родителей (законных представителей) несовершеннолетних обучающихся.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lastRenderedPageBreak/>
        <w:t>Психолого-педагогическая поддержка участников образовательных отношений реализуется диверсифицировано, на уровне образовательной организации, классов, групп, а также на индивидуальном уровне.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В процессе реализации основной образовательной программы используются такие формы психолого-педагогического сопровождения как:</w:t>
      </w:r>
    </w:p>
    <w:p w:rsidR="00C21D78" w:rsidRDefault="00C21D78" w:rsidP="00C21D78">
      <w:pPr>
        <w:pStyle w:val="a3"/>
        <w:numPr>
          <w:ilvl w:val="0"/>
          <w:numId w:val="20"/>
        </w:numPr>
        <w:spacing w:line="276" w:lineRule="auto"/>
      </w:pPr>
      <w:r>
        <w:rPr>
          <w:sz w:val="24"/>
          <w:szCs w:val="24"/>
        </w:rPr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C21D78" w:rsidRDefault="00C21D78" w:rsidP="00C21D78">
      <w:pPr>
        <w:pStyle w:val="a3"/>
        <w:numPr>
          <w:ilvl w:val="0"/>
          <w:numId w:val="7"/>
        </w:numPr>
        <w:spacing w:line="276" w:lineRule="auto"/>
      </w:pPr>
      <w:r>
        <w:rPr>
          <w:sz w:val="24"/>
          <w:szCs w:val="24"/>
        </w:rPr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C21D78" w:rsidRDefault="00C21D78" w:rsidP="00C21D78">
      <w:pPr>
        <w:pStyle w:val="a3"/>
        <w:numPr>
          <w:ilvl w:val="0"/>
          <w:numId w:val="7"/>
        </w:numPr>
        <w:spacing w:line="276" w:lineRule="auto"/>
      </w:pPr>
      <w:r>
        <w:rPr>
          <w:sz w:val="24"/>
          <w:szCs w:val="24"/>
        </w:rP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B17C58" w:rsidRDefault="00B17C58" w:rsidP="00C21D78">
      <w:pPr>
        <w:pStyle w:val="Standard"/>
        <w:spacing w:line="276" w:lineRule="auto"/>
        <w:ind w:firstLine="567"/>
        <w:jc w:val="center"/>
        <w:rPr>
          <w:sz w:val="24"/>
          <w:szCs w:val="24"/>
        </w:rPr>
      </w:pPr>
    </w:p>
    <w:p w:rsidR="00C21D78" w:rsidRDefault="00C21D78" w:rsidP="00C21D78">
      <w:pPr>
        <w:pStyle w:val="Standard"/>
        <w:spacing w:line="276" w:lineRule="auto"/>
        <w:ind w:firstLine="567"/>
        <w:jc w:val="center"/>
      </w:pPr>
      <w:r>
        <w:rPr>
          <w:b/>
          <w:bCs/>
          <w:sz w:val="24"/>
          <w:szCs w:val="24"/>
        </w:rPr>
        <w:t>Описание кадровых условий реализации основной образовательной программы основного общего образования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Для обеспечения реализации программы основного общего образования образовательная организация укомплектована кадрами, имеющими необходимую квалификацию для решения задач, связанных с достижением целей и задач образовательной деятельности.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Обеспеченность кадровыми условиями включает в себя:</w:t>
      </w:r>
    </w:p>
    <w:p w:rsidR="00C21D78" w:rsidRDefault="00C21D78" w:rsidP="00C21D78">
      <w:pPr>
        <w:pStyle w:val="a3"/>
        <w:numPr>
          <w:ilvl w:val="0"/>
          <w:numId w:val="21"/>
        </w:numPr>
        <w:spacing w:line="276" w:lineRule="auto"/>
      </w:pPr>
      <w:r>
        <w:rPr>
          <w:sz w:val="24"/>
          <w:szCs w:val="24"/>
        </w:rPr>
        <w:t>укомплектованность образовательной организации педагогическими, руководящими и иными работниками;</w:t>
      </w:r>
    </w:p>
    <w:p w:rsidR="00C21D78" w:rsidRDefault="00C21D78" w:rsidP="00C21D78">
      <w:pPr>
        <w:pStyle w:val="a3"/>
        <w:numPr>
          <w:ilvl w:val="0"/>
          <w:numId w:val="8"/>
        </w:numPr>
        <w:spacing w:line="276" w:lineRule="auto"/>
      </w:pPr>
      <w:r>
        <w:rPr>
          <w:sz w:val="24"/>
          <w:szCs w:val="24"/>
        </w:rPr>
        <w:t>уровень квалификации педагогических и иных работников образовательной организации, участвующими в реализации основной образовательной программы и создании условий для ее разработки и реализации;</w:t>
      </w:r>
    </w:p>
    <w:p w:rsidR="00C21D78" w:rsidRPr="00B17C58" w:rsidRDefault="00C21D78" w:rsidP="00C21D78">
      <w:pPr>
        <w:pStyle w:val="a3"/>
        <w:numPr>
          <w:ilvl w:val="0"/>
          <w:numId w:val="8"/>
        </w:numPr>
        <w:spacing w:line="276" w:lineRule="auto"/>
        <w:rPr>
          <w:color w:val="000000" w:themeColor="text1"/>
        </w:rPr>
      </w:pPr>
      <w:r>
        <w:rPr>
          <w:sz w:val="24"/>
          <w:szCs w:val="24"/>
        </w:rPr>
        <w:t xml:space="preserve">непрерывность профессионального развития педагогических работников образовательной организации, реализующей образовательную программу </w:t>
      </w:r>
      <w:r w:rsidRPr="00B17C58">
        <w:rPr>
          <w:color w:val="000000" w:themeColor="text1"/>
          <w:sz w:val="24"/>
          <w:szCs w:val="24"/>
        </w:rPr>
        <w:t>основного общего образования.</w:t>
      </w:r>
    </w:p>
    <w:p w:rsidR="00C21D78" w:rsidRPr="00B17C58" w:rsidRDefault="00C21D78" w:rsidP="00C21D78">
      <w:pPr>
        <w:pStyle w:val="Standard"/>
        <w:spacing w:line="276" w:lineRule="auto"/>
        <w:ind w:firstLine="567"/>
        <w:rPr>
          <w:color w:val="000000" w:themeColor="text1"/>
        </w:rPr>
      </w:pPr>
      <w:r w:rsidRPr="00B17C58">
        <w:rPr>
          <w:color w:val="000000" w:themeColor="text1"/>
          <w:sz w:val="24"/>
          <w:szCs w:val="24"/>
        </w:rPr>
        <w:t>Укомплектованность образовательной организации педагогическими, руководящими и иными работниками составляет 100% от утвержденного штатного расписания.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квалификации, соответствующей должностным обязанностям работника.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 образовательной организации, служат квалификационные характеристики, отвечающие квалификационным требованиям, указанным в квалификационных справочниках и (или) профессиональных стандартах (при наличии).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В основу должностных обязанностей положены представленные в профессиональном стандарте обобщенные трудовые функции, которые могут быть поручены работнику, занимающему данную должность.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lastRenderedPageBreak/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Аттестация педагогических работников в соответствии с Федеральным законом «Об образовании в Российской Федерации» (ст. 49) проводится</w:t>
      </w:r>
    </w:p>
    <w:p w:rsidR="00C21D78" w:rsidRDefault="00C21D78" w:rsidP="00C21D78">
      <w:pPr>
        <w:pStyle w:val="a3"/>
        <w:numPr>
          <w:ilvl w:val="0"/>
          <w:numId w:val="22"/>
        </w:numPr>
        <w:spacing w:line="276" w:lineRule="auto"/>
      </w:pPr>
      <w:r>
        <w:rPr>
          <w:sz w:val="24"/>
          <w:szCs w:val="24"/>
        </w:rPr>
        <w:t>в целях подтверждения их соответствия занимаемым должностям на основе оценки их профессиональной деятельности,</w:t>
      </w:r>
    </w:p>
    <w:p w:rsidR="00C21D78" w:rsidRDefault="00C21D78" w:rsidP="00C21D78">
      <w:pPr>
        <w:pStyle w:val="a3"/>
        <w:numPr>
          <w:ilvl w:val="0"/>
          <w:numId w:val="9"/>
        </w:numPr>
        <w:spacing w:line="276" w:lineRule="auto"/>
      </w:pPr>
      <w:r>
        <w:rPr>
          <w:sz w:val="24"/>
          <w:szCs w:val="24"/>
        </w:rPr>
        <w:t>с учетом желания педагогических работников в целях установления квалификационной категории.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комиссией, самостоятельно формируемой образовательной организацией.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документами.</w:t>
      </w:r>
    </w:p>
    <w:p w:rsidR="00B17C58" w:rsidRDefault="00C21D78" w:rsidP="00C21D78">
      <w:pPr>
        <w:pStyle w:val="Standard"/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Уровень квалификации педагогических и иных работников, участвующих в реализации настоящей основной образовательной программы и создании условий для ее разработки и реализации отражен в списке сотрудников. Список составляется с указанием документов об образовании (профессиональной переподготовке), а также с указанием квалификационной категории/аттестации на соответствие занимаемой должности и сведений повышения квалификации*. 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Список сотрудников является приложением к ООП, актуализируется при изменениях в личном составе.</w:t>
      </w:r>
    </w:p>
    <w:p w:rsidR="00C21D78" w:rsidRDefault="00C21D78" w:rsidP="00C21D78">
      <w:pPr>
        <w:pStyle w:val="Standard"/>
        <w:spacing w:line="276" w:lineRule="auto"/>
        <w:ind w:firstLine="567"/>
        <w:jc w:val="center"/>
      </w:pPr>
      <w:r>
        <w:rPr>
          <w:i/>
          <w:iCs/>
          <w:sz w:val="24"/>
          <w:szCs w:val="24"/>
        </w:rPr>
        <w:t>*Профессиональное развитие и повышение квалификации педагогических работников.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Непрерывность профессионального развития педагогических и иных работников образовательной организации, участвующих в разработке и реализации основной образовательной программы основного общего образования, характеризуется долей работников, повышающих квалификацию не реже одного раза в три года. Такая доля составляет 100%.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основного общего образования является система методической работы, обеспечивающая сопровождение деятельности педагогов на всех этапах реализации требований ФГОС ООО.</w:t>
      </w:r>
    </w:p>
    <w:p w:rsidR="005D79C9" w:rsidRPr="005D79C9" w:rsidRDefault="00C21D78" w:rsidP="00C21D78">
      <w:pPr>
        <w:pStyle w:val="Standard"/>
        <w:spacing w:line="276" w:lineRule="auto"/>
        <w:ind w:firstLine="567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lastRenderedPageBreak/>
        <w:t xml:space="preserve">Актуальные вопросы реализации программы основного общего образования рассматриваются методическими объединениями образовательной организации, </w:t>
      </w:r>
      <w:r w:rsidRPr="005D79C9">
        <w:rPr>
          <w:color w:val="000000" w:themeColor="text1"/>
          <w:sz w:val="24"/>
          <w:szCs w:val="24"/>
        </w:rPr>
        <w:t xml:space="preserve">а также методическими объединениями учителей </w:t>
      </w:r>
      <w:r w:rsidR="005D79C9" w:rsidRPr="005D79C9">
        <w:rPr>
          <w:color w:val="000000" w:themeColor="text1"/>
          <w:sz w:val="24"/>
          <w:szCs w:val="24"/>
        </w:rPr>
        <w:t>Нижнекамского района.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Педагогическими работниками образовательной организации системно разрабатываются методические темы, отражающие их непрерывное профессиональное развитие. Методическая тема педагогического сотрудника отражается в плане саморазвития педагога (профессионального развития).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Кроме того, образовательная организация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C21D78" w:rsidRDefault="00C21D78" w:rsidP="00C21D78">
      <w:pPr>
        <w:pStyle w:val="Standard"/>
        <w:spacing w:after="21" w:line="276" w:lineRule="auto"/>
        <w:ind w:right="-26" w:firstLine="426"/>
        <w:rPr>
          <w:sz w:val="24"/>
          <w:szCs w:val="24"/>
        </w:rPr>
      </w:pPr>
    </w:p>
    <w:p w:rsidR="00C21D78" w:rsidRDefault="00C21D78" w:rsidP="00C21D78">
      <w:pPr>
        <w:pStyle w:val="Standard"/>
        <w:spacing w:line="276" w:lineRule="auto"/>
        <w:ind w:firstLine="567"/>
        <w:jc w:val="center"/>
      </w:pPr>
      <w:r>
        <w:rPr>
          <w:b/>
          <w:bCs/>
          <w:sz w:val="24"/>
          <w:szCs w:val="24"/>
        </w:rPr>
        <w:t>Финансовые условия реализации образовательной программы основного общего образования</w:t>
      </w:r>
    </w:p>
    <w:p w:rsidR="00C21D78" w:rsidRPr="005D79C9" w:rsidRDefault="00C21D78" w:rsidP="00C21D78">
      <w:pPr>
        <w:pStyle w:val="Standard"/>
        <w:spacing w:line="276" w:lineRule="auto"/>
        <w:ind w:firstLine="567"/>
        <w:rPr>
          <w:color w:val="000000" w:themeColor="text1"/>
        </w:rPr>
      </w:pPr>
      <w:r>
        <w:rPr>
          <w:sz w:val="24"/>
          <w:szCs w:val="24"/>
        </w:rPr>
        <w:t xml:space="preserve">Финансовое обеспечение реализации образовательной программы основного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</w:t>
      </w:r>
      <w:r w:rsidRPr="005D79C9">
        <w:rPr>
          <w:color w:val="000000" w:themeColor="text1"/>
          <w:sz w:val="24"/>
          <w:szCs w:val="24"/>
        </w:rPr>
        <w:t>муниципальном задании образовательной организации.</w:t>
      </w:r>
    </w:p>
    <w:p w:rsidR="00C21D78" w:rsidRDefault="00C21D78" w:rsidP="00C21D78">
      <w:pPr>
        <w:pStyle w:val="Standard"/>
        <w:spacing w:line="276" w:lineRule="auto"/>
        <w:ind w:firstLine="567"/>
      </w:pPr>
      <w:r w:rsidRPr="005D79C9">
        <w:rPr>
          <w:color w:val="000000" w:themeColor="text1"/>
          <w:sz w:val="24"/>
          <w:szCs w:val="24"/>
        </w:rPr>
        <w:t xml:space="preserve">Муниципальное </w:t>
      </w:r>
      <w:r>
        <w:rPr>
          <w:sz w:val="24"/>
          <w:szCs w:val="24"/>
        </w:rPr>
        <w:t>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услуг, казенного учреждения — на основании бюджетной сметы.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При этом формирование и утверждение нормативов финансирования 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услуг основного общего образования, применяемых при расчете объема субсидии на финансовое обеспечение выполнения муниципального задания на оказание услуг муниципальным учреждением.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Норматив затрат на реализацию образовательной программы основного общего образования — 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 основного общего образования, включает:</w:t>
      </w:r>
    </w:p>
    <w:p w:rsidR="00C21D78" w:rsidRDefault="00C21D78" w:rsidP="00C21D78">
      <w:pPr>
        <w:pStyle w:val="a3"/>
        <w:numPr>
          <w:ilvl w:val="0"/>
          <w:numId w:val="23"/>
        </w:numPr>
        <w:spacing w:line="276" w:lineRule="auto"/>
      </w:pPr>
      <w:r>
        <w:rPr>
          <w:sz w:val="24"/>
          <w:szCs w:val="24"/>
        </w:rPr>
        <w:t>расходы на оплату труда работников, участвующих в разработке и реализации образовательной программы основного общего образования;</w:t>
      </w:r>
    </w:p>
    <w:p w:rsidR="00C21D78" w:rsidRDefault="00C21D78" w:rsidP="00C21D78">
      <w:pPr>
        <w:pStyle w:val="a3"/>
        <w:numPr>
          <w:ilvl w:val="0"/>
          <w:numId w:val="10"/>
        </w:numPr>
        <w:spacing w:line="276" w:lineRule="auto"/>
      </w:pPr>
      <w:r>
        <w:rPr>
          <w:sz w:val="24"/>
          <w:szCs w:val="24"/>
        </w:rPr>
        <w:t>расходы на приобретение учебников и учебных пособий, средств обучения;</w:t>
      </w:r>
    </w:p>
    <w:p w:rsidR="00C21D78" w:rsidRDefault="00C21D78" w:rsidP="00C21D78">
      <w:pPr>
        <w:pStyle w:val="a3"/>
        <w:numPr>
          <w:ilvl w:val="0"/>
          <w:numId w:val="10"/>
        </w:numPr>
        <w:spacing w:line="276" w:lineRule="auto"/>
      </w:pPr>
      <w:r>
        <w:rPr>
          <w:sz w:val="24"/>
          <w:szCs w:val="24"/>
        </w:rPr>
        <w:t>прочие расходы.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 xml:space="preserve">Нормативные затраты на оказание муниципальной услуги в сфере образования определяются по каждому виду и направленности образовательных программ, с учетом </w:t>
      </w:r>
      <w:r>
        <w:rPr>
          <w:sz w:val="24"/>
          <w:szCs w:val="24"/>
        </w:rPr>
        <w:lastRenderedPageBreak/>
        <w:t>форм обучения, типа образовательной организации, образовательных технологий,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законодательством.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Образовательная организация самостоятельно принимает решение в части направления и расходования средств муниципального задания. И самостоятельно определяет долю средств, 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 средств в бюджете организации — структуре норматива затрат на реализацию образовательной программы основного общего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составляют уровень, соответствующий средней заработной плате Республики Татарстан.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РТ, количеством обучающихся,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>
        <w:rPr>
          <w:sz w:val="24"/>
          <w:szCs w:val="24"/>
        </w:rPr>
        <w:t>здоровьесберегающих</w:t>
      </w:r>
      <w:proofErr w:type="spellEnd"/>
      <w:r>
        <w:rPr>
          <w:sz w:val="24"/>
          <w:szCs w:val="24"/>
        </w:rPr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C21D78" w:rsidRDefault="00C21D78" w:rsidP="00C21D78">
      <w:pPr>
        <w:pStyle w:val="Standard"/>
        <w:spacing w:line="276" w:lineRule="auto"/>
        <w:ind w:firstLine="567"/>
      </w:pPr>
      <w:r>
        <w:rPr>
          <w:sz w:val="24"/>
          <w:szCs w:val="24"/>
        </w:rPr>
        <w:t>В распределении стимулирующей части фонда оплаты труда учитывается мнение педагогического совета, профсоюзной организации.</w:t>
      </w:r>
    </w:p>
    <w:p w:rsidR="00C21D78" w:rsidRDefault="00C21D78" w:rsidP="00C21D78">
      <w:pPr>
        <w:pStyle w:val="Standard"/>
        <w:spacing w:line="276" w:lineRule="auto"/>
        <w:ind w:firstLine="567"/>
      </w:pPr>
    </w:p>
    <w:p w:rsidR="00A6605E" w:rsidRDefault="00A6605E"/>
    <w:sectPr w:rsidR="00A6605E">
      <w:headerReference w:type="default" r:id="rId5"/>
      <w:pgSz w:w="11906" w:h="16838"/>
      <w:pgMar w:top="1134" w:right="850" w:bottom="1134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446" w:rsidRDefault="004E1A8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  <w:p w:rsidR="004B1446" w:rsidRDefault="004E1A8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65E3A"/>
    <w:multiLevelType w:val="multilevel"/>
    <w:tmpl w:val="4612AE76"/>
    <w:styleLink w:val="WWNum171"/>
    <w:lvl w:ilvl="0">
      <w:numFmt w:val="bullet"/>
      <w:lvlText w:val=""/>
      <w:lvlJc w:val="left"/>
      <w:pPr>
        <w:ind w:left="118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0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2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4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6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8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0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2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42" w:hanging="360"/>
      </w:pPr>
      <w:rPr>
        <w:rFonts w:ascii="Wingdings" w:hAnsi="Wingdings"/>
      </w:rPr>
    </w:lvl>
  </w:abstractNum>
  <w:abstractNum w:abstractNumId="1" w15:restartNumberingAfterBreak="0">
    <w:nsid w:val="0BDB07D1"/>
    <w:multiLevelType w:val="multilevel"/>
    <w:tmpl w:val="0BB8EA8A"/>
    <w:styleLink w:val="WWNum181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" w15:restartNumberingAfterBreak="0">
    <w:nsid w:val="0F915B23"/>
    <w:multiLevelType w:val="multilevel"/>
    <w:tmpl w:val="37AAEA18"/>
    <w:styleLink w:val="WWNum174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" w15:restartNumberingAfterBreak="0">
    <w:nsid w:val="14C864A3"/>
    <w:multiLevelType w:val="multilevel"/>
    <w:tmpl w:val="05DC1840"/>
    <w:styleLink w:val="WWNum1"/>
    <w:lvl w:ilvl="0">
      <w:start w:val="1"/>
      <w:numFmt w:val="decimal"/>
      <w:lvlText w:val="%1."/>
      <w:lvlJc w:val="left"/>
      <w:pPr>
        <w:ind w:left="587" w:hanging="360"/>
      </w:pPr>
    </w:lvl>
    <w:lvl w:ilvl="1">
      <w:start w:val="1"/>
      <w:numFmt w:val="decimal"/>
      <w:lvlText w:val="%1.%2."/>
      <w:lvlJc w:val="left"/>
      <w:pPr>
        <w:ind w:left="1919" w:hanging="360"/>
      </w:pPr>
    </w:lvl>
    <w:lvl w:ilvl="2">
      <w:start w:val="1"/>
      <w:numFmt w:val="decimal"/>
      <w:lvlText w:val="%1.%2.%3."/>
      <w:lvlJc w:val="left"/>
      <w:pPr>
        <w:ind w:left="1627" w:hanging="720"/>
      </w:pPr>
    </w:lvl>
    <w:lvl w:ilvl="3">
      <w:start w:val="1"/>
      <w:numFmt w:val="decimal"/>
      <w:lvlText w:val="%1.%2.%3.%4."/>
      <w:lvlJc w:val="left"/>
      <w:pPr>
        <w:ind w:left="1967" w:hanging="720"/>
      </w:pPr>
    </w:lvl>
    <w:lvl w:ilvl="4">
      <w:start w:val="1"/>
      <w:numFmt w:val="decimal"/>
      <w:lvlText w:val="%1.%2.%3.%4.%5."/>
      <w:lvlJc w:val="left"/>
      <w:pPr>
        <w:ind w:left="2667" w:hanging="1080"/>
      </w:pPr>
    </w:lvl>
    <w:lvl w:ilvl="5">
      <w:start w:val="1"/>
      <w:numFmt w:val="decimal"/>
      <w:lvlText w:val="%1.%2.%3.%4.%5.%6."/>
      <w:lvlJc w:val="left"/>
      <w:pPr>
        <w:ind w:left="3007" w:hanging="1080"/>
      </w:pPr>
    </w:lvl>
    <w:lvl w:ilvl="6">
      <w:start w:val="1"/>
      <w:numFmt w:val="decimal"/>
      <w:lvlText w:val="%1.%2.%3.%4.%5.%6.%7."/>
      <w:lvlJc w:val="left"/>
      <w:pPr>
        <w:ind w:left="3707" w:hanging="1440"/>
      </w:pPr>
    </w:lvl>
    <w:lvl w:ilvl="7">
      <w:start w:val="1"/>
      <w:numFmt w:val="decimal"/>
      <w:lvlText w:val="%1.%2.%3.%4.%5.%6.%7.%8."/>
      <w:lvlJc w:val="left"/>
      <w:pPr>
        <w:ind w:left="4047" w:hanging="1440"/>
      </w:pPr>
    </w:lvl>
    <w:lvl w:ilvl="8">
      <w:start w:val="1"/>
      <w:numFmt w:val="decimal"/>
      <w:lvlText w:val="%1.%2.%3.%4.%5.%6.%7.%8.%9."/>
      <w:lvlJc w:val="left"/>
      <w:pPr>
        <w:ind w:left="4747" w:hanging="1800"/>
      </w:pPr>
    </w:lvl>
  </w:abstractNum>
  <w:abstractNum w:abstractNumId="4" w15:restartNumberingAfterBreak="0">
    <w:nsid w:val="21C95952"/>
    <w:multiLevelType w:val="multilevel"/>
    <w:tmpl w:val="E31EA522"/>
    <w:styleLink w:val="WWNum178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22153508"/>
    <w:multiLevelType w:val="multilevel"/>
    <w:tmpl w:val="5DCA99C0"/>
    <w:styleLink w:val="WWNum175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6" w15:restartNumberingAfterBreak="0">
    <w:nsid w:val="255745BF"/>
    <w:multiLevelType w:val="multilevel"/>
    <w:tmpl w:val="065E8D88"/>
    <w:styleLink w:val="WWNum177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7" w15:restartNumberingAfterBreak="0">
    <w:nsid w:val="2B940E24"/>
    <w:multiLevelType w:val="multilevel"/>
    <w:tmpl w:val="415A9E4A"/>
    <w:styleLink w:val="WWNum173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8" w15:restartNumberingAfterBreak="0">
    <w:nsid w:val="330E4C1A"/>
    <w:multiLevelType w:val="multilevel"/>
    <w:tmpl w:val="8136937A"/>
    <w:styleLink w:val="WWNum180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9" w15:restartNumberingAfterBreak="0">
    <w:nsid w:val="34DC21CE"/>
    <w:multiLevelType w:val="multilevel"/>
    <w:tmpl w:val="03C048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72" w:hanging="1800"/>
      </w:pPr>
      <w:rPr>
        <w:rFonts w:hint="default"/>
      </w:rPr>
    </w:lvl>
  </w:abstractNum>
  <w:abstractNum w:abstractNumId="10" w15:restartNumberingAfterBreak="0">
    <w:nsid w:val="42D948E4"/>
    <w:multiLevelType w:val="multilevel"/>
    <w:tmpl w:val="415495C0"/>
    <w:styleLink w:val="WWNum179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46045D3B"/>
    <w:multiLevelType w:val="multilevel"/>
    <w:tmpl w:val="B96E640A"/>
    <w:styleLink w:val="WWNum172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2" w15:restartNumberingAfterBreak="0">
    <w:nsid w:val="71ED6506"/>
    <w:multiLevelType w:val="multilevel"/>
    <w:tmpl w:val="ADB22CD4"/>
    <w:styleLink w:val="WWNum176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4"/>
  </w:num>
  <w:num w:numId="10">
    <w:abstractNumId w:val="10"/>
  </w:num>
  <w:num w:numId="11">
    <w:abstractNumId w:val="8"/>
  </w:num>
  <w:num w:numId="12">
    <w:abstractNumId w:val="1"/>
  </w:num>
  <w:num w:numId="13">
    <w:abstractNumId w:val="0"/>
    <w:lvlOverride w:ilvl="0"/>
  </w:num>
  <w:num w:numId="14">
    <w:abstractNumId w:val="11"/>
    <w:lvlOverride w:ilvl="0"/>
  </w:num>
  <w:num w:numId="15">
    <w:abstractNumId w:val="7"/>
    <w:lvlOverride w:ilvl="0"/>
  </w:num>
  <w:num w:numId="16">
    <w:abstractNumId w:val="2"/>
    <w:lvlOverride w:ilvl="0"/>
  </w:num>
  <w:num w:numId="17">
    <w:abstractNumId w:val="8"/>
    <w:lvlOverride w:ilvl="0"/>
  </w:num>
  <w:num w:numId="18">
    <w:abstractNumId w:val="1"/>
    <w:lvlOverride w:ilvl="0"/>
  </w:num>
  <w:num w:numId="19">
    <w:abstractNumId w:val="5"/>
    <w:lvlOverride w:ilvl="0"/>
  </w:num>
  <w:num w:numId="20">
    <w:abstractNumId w:val="12"/>
    <w:lvlOverride w:ilvl="0"/>
  </w:num>
  <w:num w:numId="21">
    <w:abstractNumId w:val="6"/>
    <w:lvlOverride w:ilvl="0"/>
  </w:num>
  <w:num w:numId="22">
    <w:abstractNumId w:val="4"/>
    <w:lvlOverride w:ilvl="0"/>
  </w:num>
  <w:num w:numId="23">
    <w:abstractNumId w:val="10"/>
    <w:lvlOverride w:ilvl="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6F"/>
    <w:rsid w:val="004E1A8F"/>
    <w:rsid w:val="005D79C9"/>
    <w:rsid w:val="00A6605E"/>
    <w:rsid w:val="00B17C58"/>
    <w:rsid w:val="00C21D78"/>
    <w:rsid w:val="00C2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E7B03"/>
  <w15:chartTrackingRefBased/>
  <w15:docId w15:val="{2BC86894-1B0A-4856-AC3C-1FAF8856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D7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</w:rPr>
  </w:style>
  <w:style w:type="paragraph" w:styleId="2">
    <w:name w:val="heading 2"/>
    <w:basedOn w:val="Standard"/>
    <w:next w:val="Standard"/>
    <w:link w:val="20"/>
    <w:rsid w:val="00C21D78"/>
    <w:pPr>
      <w:keepNext/>
      <w:keepLines/>
      <w:spacing w:before="40"/>
      <w:outlineLvl w:val="1"/>
    </w:pPr>
    <w:rPr>
      <w:rFonts w:ascii="Calibri Light" w:hAnsi="Calibri Light" w:cs="F"/>
      <w:color w:val="2F5496"/>
      <w:sz w:val="26"/>
      <w:szCs w:val="26"/>
    </w:rPr>
  </w:style>
  <w:style w:type="paragraph" w:styleId="3">
    <w:name w:val="heading 3"/>
    <w:basedOn w:val="Standard"/>
    <w:next w:val="Standard"/>
    <w:link w:val="30"/>
    <w:rsid w:val="00C21D78"/>
    <w:pPr>
      <w:keepNext/>
      <w:keepLines/>
      <w:spacing w:before="40"/>
      <w:outlineLvl w:val="2"/>
    </w:pPr>
    <w:rPr>
      <w:rFonts w:ascii="Calibri Light" w:hAnsi="Calibri Light" w:cs="F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21D78"/>
    <w:rPr>
      <w:rFonts w:ascii="Calibri Light" w:eastAsia="F" w:hAnsi="Calibri Light" w:cs="F"/>
      <w:color w:val="2F5496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C21D78"/>
    <w:rPr>
      <w:rFonts w:ascii="Calibri Light" w:eastAsia="F" w:hAnsi="Calibri Light" w:cs="F"/>
      <w:color w:val="1F3763"/>
      <w:sz w:val="24"/>
      <w:szCs w:val="24"/>
      <w:lang w:eastAsia="ru-RU"/>
    </w:rPr>
  </w:style>
  <w:style w:type="paragraph" w:customStyle="1" w:styleId="Standard">
    <w:name w:val="Standard"/>
    <w:rsid w:val="00C21D78"/>
    <w:pPr>
      <w:suppressAutoHyphens/>
      <w:autoSpaceDN w:val="0"/>
      <w:spacing w:after="0" w:line="240" w:lineRule="exact"/>
      <w:ind w:firstLine="227"/>
      <w:jc w:val="both"/>
      <w:textAlignment w:val="baseline"/>
    </w:pPr>
    <w:rPr>
      <w:rFonts w:ascii="Times New Roman" w:eastAsia="F" w:hAnsi="Times New Roman" w:cs="Times New Roman"/>
      <w:sz w:val="20"/>
      <w:lang w:eastAsia="ru-RU"/>
    </w:rPr>
  </w:style>
  <w:style w:type="paragraph" w:styleId="a3">
    <w:name w:val="List Paragraph"/>
    <w:basedOn w:val="Standard"/>
    <w:rsid w:val="00C21D78"/>
    <w:pPr>
      <w:ind w:left="720"/>
    </w:pPr>
  </w:style>
  <w:style w:type="paragraph" w:styleId="a4">
    <w:name w:val="No Spacing"/>
    <w:rsid w:val="00C21D7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</w:rPr>
  </w:style>
  <w:style w:type="paragraph" w:styleId="a5">
    <w:name w:val="header"/>
    <w:basedOn w:val="Standard"/>
    <w:link w:val="a6"/>
    <w:rsid w:val="00C21D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rsid w:val="00C21D78"/>
    <w:rPr>
      <w:rFonts w:ascii="Times New Roman" w:eastAsia="F" w:hAnsi="Times New Roman" w:cs="Times New Roman"/>
      <w:sz w:val="20"/>
      <w:lang w:eastAsia="ru-RU"/>
    </w:rPr>
  </w:style>
  <w:style w:type="numbering" w:customStyle="1" w:styleId="WWNum1">
    <w:name w:val="WWNum1"/>
    <w:basedOn w:val="a2"/>
    <w:rsid w:val="00C21D78"/>
    <w:pPr>
      <w:numPr>
        <w:numId w:val="1"/>
      </w:numPr>
    </w:pPr>
  </w:style>
  <w:style w:type="numbering" w:customStyle="1" w:styleId="WWNum171">
    <w:name w:val="WWNum171"/>
    <w:basedOn w:val="a2"/>
    <w:rsid w:val="00C21D78"/>
    <w:pPr>
      <w:numPr>
        <w:numId w:val="2"/>
      </w:numPr>
    </w:pPr>
  </w:style>
  <w:style w:type="numbering" w:customStyle="1" w:styleId="WWNum172">
    <w:name w:val="WWNum172"/>
    <w:basedOn w:val="a2"/>
    <w:rsid w:val="00C21D78"/>
    <w:pPr>
      <w:numPr>
        <w:numId w:val="3"/>
      </w:numPr>
    </w:pPr>
  </w:style>
  <w:style w:type="numbering" w:customStyle="1" w:styleId="WWNum173">
    <w:name w:val="WWNum173"/>
    <w:basedOn w:val="a2"/>
    <w:rsid w:val="00C21D78"/>
    <w:pPr>
      <w:numPr>
        <w:numId w:val="4"/>
      </w:numPr>
    </w:pPr>
  </w:style>
  <w:style w:type="numbering" w:customStyle="1" w:styleId="WWNum174">
    <w:name w:val="WWNum174"/>
    <w:basedOn w:val="a2"/>
    <w:rsid w:val="00C21D78"/>
    <w:pPr>
      <w:numPr>
        <w:numId w:val="5"/>
      </w:numPr>
    </w:pPr>
  </w:style>
  <w:style w:type="numbering" w:customStyle="1" w:styleId="WWNum175">
    <w:name w:val="WWNum175"/>
    <w:basedOn w:val="a2"/>
    <w:rsid w:val="00C21D78"/>
    <w:pPr>
      <w:numPr>
        <w:numId w:val="6"/>
      </w:numPr>
    </w:pPr>
  </w:style>
  <w:style w:type="numbering" w:customStyle="1" w:styleId="WWNum176">
    <w:name w:val="WWNum176"/>
    <w:basedOn w:val="a2"/>
    <w:rsid w:val="00C21D78"/>
    <w:pPr>
      <w:numPr>
        <w:numId w:val="7"/>
      </w:numPr>
    </w:pPr>
  </w:style>
  <w:style w:type="numbering" w:customStyle="1" w:styleId="WWNum177">
    <w:name w:val="WWNum177"/>
    <w:basedOn w:val="a2"/>
    <w:rsid w:val="00C21D78"/>
    <w:pPr>
      <w:numPr>
        <w:numId w:val="8"/>
      </w:numPr>
    </w:pPr>
  </w:style>
  <w:style w:type="numbering" w:customStyle="1" w:styleId="WWNum178">
    <w:name w:val="WWNum178"/>
    <w:basedOn w:val="a2"/>
    <w:rsid w:val="00C21D78"/>
    <w:pPr>
      <w:numPr>
        <w:numId w:val="9"/>
      </w:numPr>
    </w:pPr>
  </w:style>
  <w:style w:type="numbering" w:customStyle="1" w:styleId="WWNum179">
    <w:name w:val="WWNum179"/>
    <w:basedOn w:val="a2"/>
    <w:rsid w:val="00C21D78"/>
    <w:pPr>
      <w:numPr>
        <w:numId w:val="10"/>
      </w:numPr>
    </w:pPr>
  </w:style>
  <w:style w:type="numbering" w:customStyle="1" w:styleId="WWNum180">
    <w:name w:val="WWNum180"/>
    <w:basedOn w:val="a2"/>
    <w:rsid w:val="00C21D78"/>
    <w:pPr>
      <w:numPr>
        <w:numId w:val="11"/>
      </w:numPr>
    </w:pPr>
  </w:style>
  <w:style w:type="numbering" w:customStyle="1" w:styleId="WWNum181">
    <w:name w:val="WWNum181"/>
    <w:basedOn w:val="a2"/>
    <w:rsid w:val="00C21D78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10</Pages>
  <Words>4184</Words>
  <Characters>23850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natil.b01w@yandex.ru</dc:creator>
  <cp:keywords/>
  <dc:description/>
  <cp:lastModifiedBy>natil.b01w@yandex.ru</cp:lastModifiedBy>
  <cp:revision>4</cp:revision>
  <dcterms:created xsi:type="dcterms:W3CDTF">2023-10-01T13:12:00Z</dcterms:created>
  <dcterms:modified xsi:type="dcterms:W3CDTF">2023-10-01T16:22:00Z</dcterms:modified>
</cp:coreProperties>
</file>